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bookmarkStart w:id="0" w:name="_GoBack"/>
      <w:bookmarkEnd w:id="0"/>
      <w:r w:rsidRPr="001A1A39">
        <w:rPr>
          <w:rFonts w:ascii="Times New Roman" w:eastAsiaTheme="minorHAnsi" w:hAnsi="Times New Roman"/>
          <w:szCs w:val="24"/>
        </w:rPr>
        <w:t>“ETKİLEŞİMLİ TAHTA” anahtarı her öğretmene verilmelidir. Servis anahtarları (alttaki kilit) ise okul idaresinde kalmalıdır.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anahtarları öğrenciye kesinlikle verilmemelidir.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Tebeşir kullanıldıktan sonra “ETKİLEŞİMLİ </w:t>
      </w:r>
      <w:proofErr w:type="spellStart"/>
      <w:r w:rsidRPr="001A1A39">
        <w:rPr>
          <w:rFonts w:ascii="Times New Roman" w:eastAsiaTheme="minorHAnsi" w:hAnsi="Times New Roman"/>
          <w:szCs w:val="24"/>
        </w:rPr>
        <w:t>TAHTA”nın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sürgülü kısmına atılmamalı, teb</w:t>
      </w:r>
      <w:r w:rsidR="00C835E0">
        <w:rPr>
          <w:rFonts w:ascii="Times New Roman" w:eastAsiaTheme="minorHAnsi" w:hAnsi="Times New Roman"/>
          <w:szCs w:val="24"/>
        </w:rPr>
        <w:t>eşir tozunun “ETKİLEŞİMLİ TAHTA’’</w:t>
      </w:r>
      <w:r w:rsidRPr="001A1A39">
        <w:rPr>
          <w:rFonts w:ascii="Times New Roman" w:eastAsiaTheme="minorHAnsi" w:hAnsi="Times New Roman"/>
          <w:szCs w:val="24"/>
        </w:rPr>
        <w:t>ya vereceği zarar düşünülerek temizliği için gerekenlerin yapılması gerekmektedir.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ders bitiminde kapatma işlemleri yerine getirildikten sonra kullanan öğretmenler</w:t>
      </w:r>
      <w:r w:rsidR="00C835E0">
        <w:rPr>
          <w:rFonts w:ascii="Times New Roman" w:eastAsiaTheme="minorHAnsi" w:hAnsi="Times New Roman"/>
          <w:szCs w:val="24"/>
        </w:rPr>
        <w:t xml:space="preserve"> </w:t>
      </w:r>
      <w:r w:rsidRPr="001A1A39">
        <w:rPr>
          <w:rFonts w:ascii="Times New Roman" w:eastAsiaTheme="minorHAnsi" w:hAnsi="Times New Roman"/>
          <w:szCs w:val="24"/>
        </w:rPr>
        <w:t>tarafından kilitle</w:t>
      </w:r>
      <w:r w:rsidR="00C835E0">
        <w:rPr>
          <w:rFonts w:ascii="Times New Roman" w:eastAsiaTheme="minorHAnsi" w:hAnsi="Times New Roman"/>
          <w:szCs w:val="24"/>
        </w:rPr>
        <w:t>n</w:t>
      </w:r>
      <w:r w:rsidRPr="001A1A39">
        <w:rPr>
          <w:rFonts w:ascii="Times New Roman" w:eastAsiaTheme="minorHAnsi" w:hAnsi="Times New Roman"/>
          <w:szCs w:val="24"/>
        </w:rPr>
        <w:t>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Teneffüslerde “ETKİLEŞİMLİ </w:t>
      </w:r>
      <w:proofErr w:type="spellStart"/>
      <w:r w:rsidRPr="001A1A39">
        <w:rPr>
          <w:rFonts w:ascii="Times New Roman" w:eastAsiaTheme="minorHAnsi" w:hAnsi="Times New Roman"/>
          <w:szCs w:val="24"/>
        </w:rPr>
        <w:t>TAHTA”nın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güvenliğini sağlamak için sınıf öğretmenleri, nöbetçi öğrencileri belirlemelidir.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Alt yapı çalışmaları bitirilinceye kadar elektrik prizlerinin ve ara kabloların öğrenci güvenliğini tehdit etmemesi için gerekli tedbirler alınmalıdır.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“ETKİLEŞİMLİ </w:t>
      </w:r>
      <w:proofErr w:type="spellStart"/>
      <w:r w:rsidRPr="001A1A39">
        <w:rPr>
          <w:rFonts w:ascii="Times New Roman" w:eastAsiaTheme="minorHAnsi" w:hAnsi="Times New Roman"/>
          <w:szCs w:val="24"/>
        </w:rPr>
        <w:t>TAHTA”lara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lisanssız program yüklenmeyecektir. Yükleme yapılacak programlarda okul BT Rehber öğretmeninden yardım istenecektir.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teneffüslerde ve öğle arasında kapalı tutulacaktır.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ile ilgili karşılaşılan sorunlarda okul BT Rehber öğretmeninden yardım istenecektir.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Kapaklar zor kapanıyorsa,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Programlar düzgün çalışmıyorsa,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Dokunmatik ekranda kalibre sorunu vb. varsa.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Etkileşimli tahta yönetici şifresi BT Rehber öğretmeni tarafından değiştirilmelidir.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uzun süre kullanılmayacaksa (alt yapı bitinceye kadar) güç kaynağından ayırınız.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Ürünü temizlerken dikkat edilmesi gereken hususlar;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“ETKİLEŞİMLİ TAHTA” ürününüzü temizlerken sistemin açık olmaması gerekmektedir. 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yüzeyini temizlemek için lütfen yumuşak ve hafif nemli bez kullanın.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Ekranı temizlemek için kimyasal temizleyiciler kullanmayınız.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Temizleyici maddeyi doğrudan “ETKİLEŞİMLİ TAHTA”  ürününüze uygulamayınız.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 xml:space="preserve">“ETKİLEŞİMLİ </w:t>
      </w:r>
      <w:proofErr w:type="spellStart"/>
      <w:r w:rsidRPr="001A1A39">
        <w:rPr>
          <w:rFonts w:ascii="Times New Roman" w:eastAsiaTheme="minorHAnsi" w:hAnsi="Times New Roman"/>
          <w:szCs w:val="24"/>
        </w:rPr>
        <w:t>TAHTA”yı</w:t>
      </w:r>
      <w:proofErr w:type="spellEnd"/>
      <w:r w:rsidRPr="001A1A39">
        <w:rPr>
          <w:rFonts w:ascii="Times New Roman" w:eastAsiaTheme="minorHAnsi" w:hAnsi="Times New Roman"/>
          <w:szCs w:val="24"/>
        </w:rPr>
        <w:t xml:space="preserve"> kullanırken ürünü nem, yüksek sıcaklık, ateş, direkt güneş ışığı ve de toza maruz bırakmayınız.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lastRenderedPageBreak/>
        <w:t>“ETKİLEŞİMLİ TAHTA” altındaki havalandırma boşlukları, sistemin aşırı ısınmasını engellemeden, daha güvenli çalışmasını sağlayacaktır. Bu boşlukları kapatmayınız veya bir eşya ile hava akımını engellemeyiniz.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güçlü manyetik alan üreten büyük hoparlör gibi elektrikli aygıtlardan en az 15 cm uzakta konumlandırınız.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 üzerine ağır cisimler koymayınız. Ekran oldukça hassastır ve de zarar görebilir.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Ekranı temizlerken hiçbir zaman sert temizlik malzemeleri kullanmayınız.</w:t>
      </w:r>
    </w:p>
    <w:p w:rsidR="001A1A39" w:rsidRPr="001A1A39" w:rsidRDefault="001A1A39" w:rsidP="001A1A39">
      <w:pPr>
        <w:numPr>
          <w:ilvl w:val="1"/>
          <w:numId w:val="16"/>
        </w:numPr>
        <w:spacing w:line="360" w:lineRule="auto"/>
        <w:ind w:left="70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Ekrana sivri uçlu kalem ya da benzeri cisimlerle dokunmayınız.</w:t>
      </w:r>
    </w:p>
    <w:p w:rsidR="001A1A39" w:rsidRP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“ETKİLEŞİMLİ TAHTA” kullanım kılavuzunu (Firma tarafından yayınlanan) okuyunuz.</w:t>
      </w:r>
    </w:p>
    <w:p w:rsidR="001A1A39" w:rsidRDefault="001A1A39" w:rsidP="001A1A39">
      <w:pPr>
        <w:numPr>
          <w:ilvl w:val="0"/>
          <w:numId w:val="16"/>
        </w:numPr>
        <w:spacing w:line="360" w:lineRule="auto"/>
        <w:ind w:left="360" w:hanging="357"/>
        <w:contextualSpacing/>
        <w:jc w:val="both"/>
        <w:rPr>
          <w:rFonts w:ascii="Times New Roman" w:eastAsiaTheme="minorHAnsi" w:hAnsi="Times New Roman"/>
          <w:szCs w:val="24"/>
        </w:rPr>
      </w:pPr>
      <w:r w:rsidRPr="001A1A39">
        <w:rPr>
          <w:rFonts w:ascii="Times New Roman" w:eastAsiaTheme="minorHAnsi" w:hAnsi="Times New Roman"/>
          <w:szCs w:val="24"/>
        </w:rPr>
        <w:t>HDMI kablolarını “ETKİLEŞİMLİ TAHTA” ya takmanın zor olmasından dolayı; Alt yapı çalışmaları bitinceye kadar bu kabloların Okul BT Rehber öğretmeni tarafından yerine takılıp kullanıma hazır halde bulundurulmalıdır</w:t>
      </w:r>
    </w:p>
    <w:p w:rsidR="001A1A39" w:rsidRPr="001A1A39" w:rsidRDefault="001A1A39" w:rsidP="001A1A39">
      <w:pPr>
        <w:spacing w:line="360" w:lineRule="auto"/>
        <w:rPr>
          <w:rFonts w:ascii="Times New Roman" w:eastAsiaTheme="minorHAnsi" w:hAnsi="Times New Roman"/>
          <w:szCs w:val="24"/>
        </w:rPr>
      </w:pPr>
    </w:p>
    <w:p w:rsidR="001A1A39" w:rsidRPr="001A1A39" w:rsidRDefault="001A1A39" w:rsidP="001A1A39">
      <w:pPr>
        <w:spacing w:line="360" w:lineRule="auto"/>
        <w:rPr>
          <w:rFonts w:ascii="Times New Roman" w:eastAsiaTheme="minorHAnsi" w:hAnsi="Times New Roman"/>
          <w:szCs w:val="24"/>
        </w:rPr>
      </w:pPr>
    </w:p>
    <w:p w:rsidR="001A1A39" w:rsidRDefault="001A1A39" w:rsidP="001A1A39">
      <w:pPr>
        <w:spacing w:line="360" w:lineRule="auto"/>
        <w:rPr>
          <w:rFonts w:ascii="Times New Roman" w:hAnsi="Times New Roman"/>
          <w:szCs w:val="24"/>
        </w:rPr>
      </w:pPr>
    </w:p>
    <w:sectPr w:rsidR="001A1A39" w:rsidSect="00BC4D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04" w:rsidRDefault="00971E04">
      <w:r>
        <w:separator/>
      </w:r>
    </w:p>
  </w:endnote>
  <w:endnote w:type="continuationSeparator" w:id="0">
    <w:p w:rsidR="00971E04" w:rsidRDefault="00971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CC3209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04" w:rsidRDefault="00971E04">
      <w:r>
        <w:separator/>
      </w:r>
    </w:p>
  </w:footnote>
  <w:footnote w:type="continuationSeparator" w:id="0">
    <w:p w:rsidR="00971E04" w:rsidRDefault="00971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CC320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EB4370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KURUM/FİRMA LOGO</w:t>
          </w:r>
        </w:p>
      </w:tc>
      <w:tc>
        <w:tcPr>
          <w:tcW w:w="6095" w:type="dxa"/>
          <w:vAlign w:val="center"/>
        </w:tcPr>
        <w:p w:rsidR="00960B88" w:rsidRPr="007E57D7" w:rsidRDefault="00EB4370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KURUM/FİRMA ADI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45324F">
            <w:rPr>
              <w:rFonts w:ascii="Times New Roman" w:hAnsi="Times New Roman"/>
              <w:noProof/>
              <w:position w:val="-28"/>
              <w:sz w:val="20"/>
            </w:rPr>
            <w:t>TL</w:t>
          </w:r>
          <w:r w:rsidR="007E57D7">
            <w:rPr>
              <w:rFonts w:ascii="Times New Roman" w:hAnsi="Times New Roman"/>
              <w:noProof/>
              <w:position w:val="-28"/>
              <w:sz w:val="20"/>
            </w:rPr>
            <w:t>-</w:t>
          </w:r>
          <w:r w:rsidR="006D6CDC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1A1A39">
            <w:rPr>
              <w:rFonts w:ascii="Times New Roman" w:hAnsi="Times New Roman"/>
              <w:noProof/>
              <w:position w:val="-28"/>
              <w:sz w:val="20"/>
            </w:rPr>
            <w:t>2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661B39">
            <w:rPr>
              <w:rFonts w:ascii="Times New Roman" w:hAnsi="Times New Roman"/>
              <w:noProof/>
              <w:position w:val="-28"/>
              <w:sz w:val="20"/>
            </w:rPr>
            <w:t>13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/0</w:t>
          </w:r>
          <w:r w:rsidR="00C84FF6">
            <w:rPr>
              <w:rFonts w:ascii="Times New Roman" w:hAnsi="Times New Roman"/>
              <w:noProof/>
              <w:position w:val="-28"/>
              <w:sz w:val="20"/>
            </w:rPr>
            <w:t>4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CC320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CC320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B4370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CC320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CC320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CC320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EB4370">
            <w:rPr>
              <w:rFonts w:ascii="Times New Roman" w:hAnsi="Times New Roman"/>
              <w:noProof/>
              <w:position w:val="-28"/>
              <w:sz w:val="20"/>
            </w:rPr>
            <w:t>2</w:t>
          </w:r>
          <w:r w:rsidR="00CC3209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1A1A39" w:rsidP="00661B39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Etkileşimli Tahta </w:t>
          </w:r>
          <w:r w:rsidR="00FA3CC6" w:rsidRPr="00FA3CC6">
            <w:rPr>
              <w:rFonts w:ascii="Times New Roman" w:hAnsi="Times New Roman"/>
              <w:b/>
              <w:sz w:val="20"/>
            </w:rPr>
            <w:t>Kullanma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090DE5"/>
    <w:multiLevelType w:val="hybridMultilevel"/>
    <w:tmpl w:val="226CCAF0"/>
    <w:lvl w:ilvl="0" w:tplc="A18AC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DC50645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5079"/>
    <w:rsid w:val="00136CD1"/>
    <w:rsid w:val="0014403E"/>
    <w:rsid w:val="00145D13"/>
    <w:rsid w:val="001A1A39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61B39"/>
    <w:rsid w:val="0067568F"/>
    <w:rsid w:val="006766F1"/>
    <w:rsid w:val="006B6F54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71E04"/>
    <w:rsid w:val="00982A3E"/>
    <w:rsid w:val="009D2672"/>
    <w:rsid w:val="009E1B63"/>
    <w:rsid w:val="009F65ED"/>
    <w:rsid w:val="00A12F46"/>
    <w:rsid w:val="00A25ECC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835E0"/>
    <w:rsid w:val="00C84FF6"/>
    <w:rsid w:val="00C941AD"/>
    <w:rsid w:val="00C9575D"/>
    <w:rsid w:val="00CA42BC"/>
    <w:rsid w:val="00CB4A93"/>
    <w:rsid w:val="00CC3209"/>
    <w:rsid w:val="00CD7B6B"/>
    <w:rsid w:val="00CF6068"/>
    <w:rsid w:val="00D3719C"/>
    <w:rsid w:val="00D77EA0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B4370"/>
    <w:rsid w:val="00EE2338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D6AA-7C6B-4666-A813-A44B81A2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user</cp:lastModifiedBy>
  <cp:revision>2</cp:revision>
  <cp:lastPrinted>2010-12-20T21:35:00Z</cp:lastPrinted>
  <dcterms:created xsi:type="dcterms:W3CDTF">2016-11-09T15:42:00Z</dcterms:created>
  <dcterms:modified xsi:type="dcterms:W3CDTF">2016-11-09T15:42:00Z</dcterms:modified>
</cp:coreProperties>
</file>